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149" w:rsidRDefault="00743AC2" w:rsidP="00743AC2">
      <w:pPr>
        <w:jc w:val="center"/>
        <w:rPr>
          <w:lang w:val="en-US"/>
        </w:rPr>
      </w:pPr>
      <w:r>
        <w:rPr>
          <w:noProof/>
          <w:lang w:eastAsia="vi-VN"/>
        </w:rPr>
        <w:drawing>
          <wp:inline distT="0" distB="0" distL="0" distR="0">
            <wp:extent cx="2035076" cy="368617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032454070119.png"/>
                    <pic:cNvPicPr/>
                  </pic:nvPicPr>
                  <pic:blipFill>
                    <a:blip r:embed="rId4">
                      <a:extLst>
                        <a:ext uri="{28A0092B-C50C-407E-A947-70E740481C1C}">
                          <a14:useLocalDpi xmlns:a14="http://schemas.microsoft.com/office/drawing/2010/main" val="0"/>
                        </a:ext>
                      </a:extLst>
                    </a:blip>
                    <a:stretch>
                      <a:fillRect/>
                    </a:stretch>
                  </pic:blipFill>
                  <pic:spPr>
                    <a:xfrm>
                      <a:off x="0" y="0"/>
                      <a:ext cx="2036864" cy="3689414"/>
                    </a:xfrm>
                    <a:prstGeom prst="rect">
                      <a:avLst/>
                    </a:prstGeom>
                  </pic:spPr>
                </pic:pic>
              </a:graphicData>
            </a:graphic>
          </wp:inline>
        </w:drawing>
      </w:r>
    </w:p>
    <w:p w:rsidR="00743AC2" w:rsidRPr="00743AC2" w:rsidRDefault="00743AC2">
      <w:pPr>
        <w:rPr>
          <w:b/>
          <w:lang w:val="en-US"/>
        </w:rPr>
      </w:pPr>
      <w:r w:rsidRPr="00743AC2">
        <w:rPr>
          <w:b/>
          <w:lang w:val="en-US"/>
        </w:rPr>
        <w:t xml:space="preserve">Hạt dền Amaranth hữu cơ Sotto 500g </w:t>
      </w:r>
    </w:p>
    <w:p w:rsidR="00FD479D" w:rsidRDefault="00FD479D">
      <w:pPr>
        <w:rPr>
          <w:lang w:val="en-US"/>
        </w:rPr>
      </w:pPr>
      <w:r>
        <w:rPr>
          <w:lang w:val="en-US"/>
        </w:rPr>
        <w:t>Xuất xứ : Sottolestelle – Ý</w:t>
      </w:r>
    </w:p>
    <w:p w:rsidR="00FD479D" w:rsidRDefault="00F11D66">
      <w:pPr>
        <w:rPr>
          <w:lang w:val="en-US"/>
        </w:rPr>
      </w:pPr>
      <w:r>
        <w:rPr>
          <w:lang w:val="en-US"/>
        </w:rPr>
        <w:t>Shelf Life : 24 tháng</w:t>
      </w:r>
      <w:bookmarkStart w:id="0" w:name="_GoBack"/>
      <w:bookmarkEnd w:id="0"/>
    </w:p>
    <w:p w:rsidR="00FD479D" w:rsidRDefault="00FD479D">
      <w:pPr>
        <w:rPr>
          <w:lang w:val="en-US"/>
        </w:rPr>
      </w:pPr>
      <w:r>
        <w:rPr>
          <w:lang w:val="en-US"/>
        </w:rPr>
        <w:t>Chứng nhận hữu cơ Châu Âu</w:t>
      </w:r>
    </w:p>
    <w:p w:rsidR="00FD479D" w:rsidRDefault="00D04DB2">
      <w:pPr>
        <w:rPr>
          <w:lang w:val="en-US"/>
        </w:rPr>
      </w:pPr>
      <w:r>
        <w:rPr>
          <w:lang w:val="en-US"/>
        </w:rPr>
        <w:t>Vegan</w:t>
      </w:r>
    </w:p>
    <w:p w:rsidR="00D04DB2" w:rsidRDefault="00D04DB2">
      <w:pPr>
        <w:rPr>
          <w:lang w:val="en-US"/>
        </w:rPr>
      </w:pPr>
      <w:r>
        <w:rPr>
          <w:lang w:val="en-US"/>
        </w:rPr>
        <w:t>Non GMO</w:t>
      </w:r>
    </w:p>
    <w:p w:rsidR="00312B11" w:rsidRDefault="00312B11">
      <w:pPr>
        <w:rPr>
          <w:lang w:val="en-US"/>
        </w:rPr>
      </w:pPr>
      <w:r w:rsidRPr="00AB7E91">
        <w:rPr>
          <w:b/>
          <w:u w:val="single"/>
          <w:lang w:val="en-US"/>
        </w:rPr>
        <w:t>Thành phần</w:t>
      </w:r>
      <w:r>
        <w:rPr>
          <w:lang w:val="en-US"/>
        </w:rPr>
        <w:t xml:space="preserve"> : 100% hạt dền amaranth hữu cơ</w:t>
      </w:r>
    </w:p>
    <w:p w:rsidR="00AB7E91" w:rsidRDefault="00AB7E91" w:rsidP="00AB7E91">
      <w:pPr>
        <w:jc w:val="center"/>
        <w:rPr>
          <w:lang w:val="en-US"/>
        </w:rPr>
      </w:pPr>
      <w:r>
        <w:rPr>
          <w:noProof/>
          <w:lang w:eastAsia="vi-VN"/>
        </w:rPr>
        <w:drawing>
          <wp:inline distT="0" distB="0" distL="0" distR="0" wp14:anchorId="2FBDC915" wp14:editId="5C47EE45">
            <wp:extent cx="3971808" cy="295301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975166" cy="2955514"/>
                    </a:xfrm>
                    <a:prstGeom prst="rect">
                      <a:avLst/>
                    </a:prstGeom>
                  </pic:spPr>
                </pic:pic>
              </a:graphicData>
            </a:graphic>
          </wp:inline>
        </w:drawing>
      </w:r>
    </w:p>
    <w:p w:rsidR="00312B11" w:rsidRDefault="00AB7E91">
      <w:pPr>
        <w:rPr>
          <w:lang w:val="en-US"/>
        </w:rPr>
      </w:pPr>
      <w:r w:rsidRPr="00AB7E91">
        <w:rPr>
          <w:lang w:val="en-US"/>
        </w:rPr>
        <w:t>Hạt dền (Amaranth) là một loại "hạt" giống như ngũ cốc, giàu protein và không chứa gluten, có kích thước tương đương với hạt anh túc. Về hương vị, nó có vị như hạt dẻ, có mạch nha và có mùi thơm.</w:t>
      </w:r>
    </w:p>
    <w:p w:rsidR="00DA6300" w:rsidRPr="00DA6300" w:rsidRDefault="00DA6300" w:rsidP="00DA6300">
      <w:pPr>
        <w:rPr>
          <w:lang w:val="en-US"/>
        </w:rPr>
      </w:pPr>
      <w:r w:rsidRPr="00DA6300">
        <w:rPr>
          <w:lang w:val="en-US"/>
        </w:rPr>
        <w:t>Nguồn protein dồi dào: Protein trong hạt amaranth không những là nguồn protein hoàn chỉnh, mà số lượng còn nhiều hơn so với những loại ngũ cốc khác, có thể xem đây là nguồn protein thực vật tốt nhất. Hệ tiêu hóa con người chuyển hóa và hấp thụ protein thực vật dễ dàng hơn protein động vật, do đó dinh dưỡng của hạt giúp cơ thể hoạt động dẻo dai</w:t>
      </w:r>
      <w:r w:rsidRPr="00DA6300">
        <w:rPr>
          <w:lang w:val="en-US"/>
        </w:rPr>
        <w:t> và hiệu quả hơn.</w:t>
      </w:r>
    </w:p>
    <w:p w:rsidR="00DA6300" w:rsidRPr="00DA6300" w:rsidRDefault="00DA6300" w:rsidP="00DA6300">
      <w:pPr>
        <w:rPr>
          <w:lang w:val="en-US"/>
        </w:rPr>
      </w:pPr>
      <w:r w:rsidRPr="00DA6300">
        <w:rPr>
          <w:lang w:val="en-US"/>
        </w:rPr>
        <w:t xml:space="preserve"> </w:t>
      </w:r>
      <w:r>
        <w:rPr>
          <w:noProof/>
          <w:lang w:eastAsia="vi-VN"/>
        </w:rPr>
        <w:drawing>
          <wp:inline distT="0" distB="0" distL="0" distR="0" wp14:anchorId="6501DE46" wp14:editId="14A6BABF">
            <wp:extent cx="5105400" cy="33813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105400" cy="3381375"/>
                    </a:xfrm>
                    <a:prstGeom prst="rect">
                      <a:avLst/>
                    </a:prstGeom>
                  </pic:spPr>
                </pic:pic>
              </a:graphicData>
            </a:graphic>
          </wp:inline>
        </w:drawing>
      </w:r>
    </w:p>
    <w:p w:rsidR="00DA6300" w:rsidRPr="00DA6300" w:rsidRDefault="00DA6300" w:rsidP="00DA6300">
      <w:pPr>
        <w:rPr>
          <w:lang w:val="en-US"/>
        </w:rPr>
      </w:pPr>
    </w:p>
    <w:p w:rsidR="00DA6300" w:rsidRPr="00DA6300" w:rsidRDefault="00DA6300" w:rsidP="00DA6300">
      <w:pPr>
        <w:rPr>
          <w:lang w:val="en-US"/>
        </w:rPr>
      </w:pPr>
      <w:r w:rsidRPr="00DA6300">
        <w:rPr>
          <w:lang w:val="en-US"/>
        </w:rPr>
        <w:t xml:space="preserve">Cung cấp Lysine thiết yếu: </w:t>
      </w:r>
      <w:r w:rsidRPr="00DA6300">
        <w:rPr>
          <w:lang w:val="en-US"/>
        </w:rPr>
        <w:t>Hạt có nhiều lysine - một loại axit amin thiết yếu mà cơ thể không thể sản xuất được, so với các loại ngũ cốc khác. Do có chứa Lysine hạt được xem như là một “protein hoàn chỉnh”. Rất ý nghĩa với sức khỏe con người, vì nó cung cấp tất cả các axit amin thiết yếu, giúp tối ưu hóa sự trao đổi chất, đảm bảo sự tăng trưởng và phát triển của cơ thể.</w:t>
      </w:r>
    </w:p>
    <w:p w:rsidR="00DA6300" w:rsidRPr="00DA6300" w:rsidRDefault="00DA6300" w:rsidP="00DA6300">
      <w:r w:rsidRPr="00DA6300">
        <w:t xml:space="preserve"> </w:t>
      </w:r>
    </w:p>
    <w:p w:rsidR="00DA6300" w:rsidRPr="00DA6300" w:rsidRDefault="00DA6300" w:rsidP="00DA6300">
      <w:pPr>
        <w:rPr>
          <w:lang w:val="en-US"/>
        </w:rPr>
      </w:pPr>
      <w:r w:rsidRPr="00DA6300">
        <w:rPr>
          <w:lang w:val="en-US"/>
        </w:rPr>
        <w:t>Giúp xương chắc  khỏe: Hạt chứa lượng canxi gấp đôi so với sữa, đây là nguồn khoáng chất để cơ thể sửa chữa và tăng cường sự chắc khỏe cho xương.</w:t>
      </w:r>
    </w:p>
    <w:p w:rsidR="00DA6300" w:rsidRPr="00DA6300" w:rsidRDefault="00865944" w:rsidP="00865944">
      <w:pPr>
        <w:jc w:val="center"/>
        <w:rPr>
          <w:lang w:val="en-US"/>
        </w:rPr>
      </w:pPr>
      <w:r>
        <w:rPr>
          <w:noProof/>
          <w:lang w:eastAsia="vi-VN"/>
        </w:rPr>
        <w:drawing>
          <wp:inline distT="0" distB="0" distL="0" distR="0" wp14:anchorId="6CC14F99" wp14:editId="7FCB49D3">
            <wp:extent cx="4619625" cy="31146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619625" cy="3114675"/>
                    </a:xfrm>
                    <a:prstGeom prst="rect">
                      <a:avLst/>
                    </a:prstGeom>
                  </pic:spPr>
                </pic:pic>
              </a:graphicData>
            </a:graphic>
          </wp:inline>
        </w:drawing>
      </w:r>
    </w:p>
    <w:p w:rsidR="00DA6300" w:rsidRPr="00DA6300" w:rsidRDefault="00DA6300" w:rsidP="00DA6300">
      <w:pPr>
        <w:rPr>
          <w:lang w:val="en-US"/>
        </w:rPr>
      </w:pPr>
      <w:r w:rsidRPr="00DA6300">
        <w:rPr>
          <w:lang w:val="en-US"/>
        </w:rPr>
        <w:t>​</w:t>
      </w:r>
    </w:p>
    <w:p w:rsidR="00DA6300" w:rsidRPr="00DA6300" w:rsidRDefault="00DA6300" w:rsidP="00DA6300">
      <w:pPr>
        <w:rPr>
          <w:lang w:val="en-US"/>
        </w:rPr>
      </w:pPr>
      <w:r w:rsidRPr="00DA6300">
        <w:rPr>
          <w:lang w:val="en-US"/>
        </w:rPr>
        <w:t>Kiểm soát bệnh tiểu đường: Chỉ với một cốc hạt đã cung cấp hơn 100% lượng mangan so với nhu cầu hàng ngày, sẽ làm giảm lượng đường huyết giúp người bệnh kiểm soát được tình trạng của mình.</w:t>
      </w:r>
    </w:p>
    <w:p w:rsidR="00A9084A" w:rsidRDefault="00DA6300" w:rsidP="00DA6300">
      <w:pPr>
        <w:rPr>
          <w:lang w:val="en-US"/>
        </w:rPr>
      </w:pPr>
      <w:r w:rsidRPr="00DA6300">
        <w:rPr>
          <w:lang w:val="en-US"/>
        </w:rPr>
        <w:t>Giúp giảm cân: Hạt làm giảm lượng insulin và đồng thời giải phóng một loại hoóc-môn "no" cảnh báo cơ thể chúng ta rằng đã no. Ngược lại với hoóc-môn “đói” - khiến cơ thể thèm ăn vặt giữa các bữa ăn chính, dẫn đến tăng cân.</w:t>
      </w:r>
    </w:p>
    <w:p w:rsidR="00A9084A" w:rsidRDefault="00A9084A" w:rsidP="00DA6300">
      <w:pPr>
        <w:rPr>
          <w:lang w:val="en-US"/>
        </w:rPr>
      </w:pPr>
      <w:r>
        <w:rPr>
          <w:lang w:val="en-US"/>
        </w:rPr>
        <w:t>Rau dền Amaranth là siêu thực phẩm được các nhà khoa học yêu thích nhất.</w:t>
      </w:r>
    </w:p>
    <w:p w:rsidR="00A9084A" w:rsidRDefault="00A9084A" w:rsidP="00DA6300">
      <w:pPr>
        <w:rPr>
          <w:lang w:val="en-US"/>
        </w:rPr>
      </w:pPr>
    </w:p>
    <w:p w:rsidR="00D04DB2" w:rsidRPr="00AB7E91" w:rsidRDefault="00D04DB2" w:rsidP="00DA6300">
      <w:pPr>
        <w:rPr>
          <w:b/>
          <w:u w:val="single"/>
          <w:lang w:val="en-US"/>
        </w:rPr>
      </w:pPr>
      <w:r w:rsidRPr="00AB7E91">
        <w:rPr>
          <w:b/>
          <w:u w:val="single"/>
          <w:lang w:val="en-US"/>
        </w:rPr>
        <w:t>Hướng dẫn sử dụng :</w:t>
      </w:r>
    </w:p>
    <w:p w:rsidR="00D04DB2" w:rsidRDefault="00AB7E91" w:rsidP="00D04DB2">
      <w:pPr>
        <w:rPr>
          <w:lang w:val="en-US"/>
        </w:rPr>
      </w:pPr>
      <w:r w:rsidRPr="00AB7E91">
        <w:rPr>
          <w:lang w:val="en-US"/>
        </w:rPr>
        <w:t>Hạt dền sẽ trở nên mềm nhũn khi được nấu như cơm. Nếu bạn không thích các món mềm, chúng tôi khuyên bạn nên rang, nổ như bỏng hoặc luộc loại hạt này.</w:t>
      </w:r>
    </w:p>
    <w:p w:rsidR="00C13C7F" w:rsidRDefault="00C13C7F" w:rsidP="00D04DB2">
      <w:pPr>
        <w:rPr>
          <w:rFonts w:ascii="Tahoma" w:hAnsi="Tahoma" w:cs="Tahoma"/>
          <w:color w:val="333333"/>
          <w:sz w:val="21"/>
          <w:szCs w:val="21"/>
          <w:shd w:val="clear" w:color="auto" w:fill="FFFFFF"/>
        </w:rPr>
      </w:pPr>
      <w:r>
        <w:rPr>
          <w:rFonts w:ascii="Tahoma" w:hAnsi="Tahoma" w:cs="Tahoma"/>
          <w:color w:val="333333"/>
          <w:sz w:val="21"/>
          <w:szCs w:val="21"/>
          <w:shd w:val="clear" w:color="auto" w:fill="FFFFFF"/>
          <w:lang w:val="en-US"/>
        </w:rPr>
        <w:t>Chỉ</w:t>
      </w:r>
      <w:r>
        <w:rPr>
          <w:rFonts w:ascii="Tahoma" w:hAnsi="Tahoma" w:cs="Tahoma"/>
          <w:color w:val="333333"/>
          <w:sz w:val="21"/>
          <w:szCs w:val="21"/>
          <w:shd w:val="clear" w:color="auto" w:fill="FFFFFF"/>
        </w:rPr>
        <w:t xml:space="preserve"> cần đổ một lượng Amaranth với hai lượng nước, mà không cần muối, và nấu cùng một cách như gạo. Làm mát cơ thể, các hạt nhỏ sẽ liên kết với nhau, hơi giòn và kết cấu có thể được so sánh với một loại bột hòn. Nấu từ 20 đến 30 phút, nó thích hợp để thêm vào đậu hoặc ngũ cốc (yến mạch, kê, gạo lứt... ) khác để gia tăng hấp thụ chất dinh dưỡng. Không nổ khi nấu chín, và hương vị hơi cay nhè nhẹ. Có thể thổi, để nảy mầm hoặc xay thành bột. .... </w:t>
      </w:r>
    </w:p>
    <w:p w:rsidR="00C13C7F" w:rsidRDefault="00C13C7F" w:rsidP="00D04DB2">
      <w:pPr>
        <w:rPr>
          <w:rFonts w:ascii="Tahoma" w:hAnsi="Tahoma" w:cs="Tahoma"/>
          <w:color w:val="333333"/>
          <w:sz w:val="21"/>
          <w:szCs w:val="21"/>
          <w:shd w:val="clear" w:color="auto" w:fill="FFFFFF"/>
        </w:rPr>
      </w:pPr>
      <w:r>
        <w:rPr>
          <w:rFonts w:ascii="Tahoma" w:hAnsi="Tahoma" w:cs="Tahoma"/>
          <w:color w:val="333333"/>
          <w:sz w:val="21"/>
          <w:szCs w:val="21"/>
        </w:rPr>
        <w:br/>
      </w:r>
      <w:r>
        <w:rPr>
          <w:rFonts w:ascii="Tahoma" w:hAnsi="Tahoma" w:cs="Tahoma"/>
          <w:color w:val="333333"/>
          <w:sz w:val="21"/>
          <w:szCs w:val="21"/>
          <w:shd w:val="clear" w:color="auto" w:fill="FFFFFF"/>
        </w:rPr>
        <w:t>Nó cũng được sử dụng trong các món mặn, ngọt, trong bữa ăn sáng (muesli) hoặc món tráng miệng với mật ong và nước sốt dâu tây....</w:t>
      </w:r>
    </w:p>
    <w:p w:rsidR="00C13C7F" w:rsidRPr="00C13C7F" w:rsidRDefault="00C13C7F" w:rsidP="00D04DB2">
      <w:r>
        <w:rPr>
          <w:rFonts w:ascii="Tahoma" w:hAnsi="Tahoma" w:cs="Tahoma"/>
          <w:color w:val="333333"/>
          <w:sz w:val="21"/>
          <w:szCs w:val="21"/>
        </w:rPr>
        <w:br/>
      </w:r>
      <w:r>
        <w:rPr>
          <w:rFonts w:ascii="Tahoma" w:hAnsi="Tahoma" w:cs="Tahoma"/>
          <w:color w:val="333333"/>
          <w:sz w:val="21"/>
          <w:szCs w:val="21"/>
          <w:shd w:val="clear" w:color="auto" w:fill="FFFFFF"/>
        </w:rPr>
        <w:t>Nấu cháo bổ sung dinh dưỡng cho người già, trẻ em, người ăn chay, phụ nữ sau sinh dùng một lượng nhỏ amaranth mỗi ngày rất có lợi cho sức khỏe v.v...</w:t>
      </w:r>
    </w:p>
    <w:p w:rsidR="00AB7E91" w:rsidRPr="00AB7E91" w:rsidRDefault="00AB7E91" w:rsidP="00AB7E91">
      <w:pPr>
        <w:rPr>
          <w:lang w:val="en-US"/>
        </w:rPr>
      </w:pPr>
      <w:r w:rsidRPr="00AB7E91">
        <w:rPr>
          <w:lang w:val="en-US"/>
        </w:rPr>
        <w:t>Bạn có thể thử nướng hạt dền trong một chiếc chảo nóng, khô cho đến khi nó nổ như bỏng ngô, tạo thành một món ăn nhẹ hấp dẫn hoặc ăn kèm với súp hay salad. Nếu không, hãy nấu 1/2 cup hạt dền với 1 1/2 cup nước ép táo để tạo thành món cháo mịn ngon miệng cho bữa sáng.</w:t>
      </w:r>
    </w:p>
    <w:p w:rsidR="00AB7E91" w:rsidRDefault="00AB7E91" w:rsidP="00AB7E91">
      <w:pPr>
        <w:rPr>
          <w:lang w:val="en-US"/>
        </w:rPr>
      </w:pPr>
      <w:r w:rsidRPr="00AB7E91">
        <w:rPr>
          <w:lang w:val="en-US"/>
        </w:rPr>
        <w:t>Hạt dền cũng rất phù hợp để nấu cùng các loại ngũ cốc khô hơn như gạo nâu, bổ sung thêm hương vị hạt dẻ ngọt ngào cho gạo. Hãy thay 1/4 khẩu phần của ngũ cốc bạn hay sử dụng với hạt dền để có bữa tối bổ dưỡng hơn.</w:t>
      </w:r>
    </w:p>
    <w:p w:rsidR="00AB7E91" w:rsidRDefault="00AB7E91" w:rsidP="00D04DB2">
      <w:pPr>
        <w:rPr>
          <w:lang w:val="en-US"/>
        </w:rPr>
      </w:pPr>
    </w:p>
    <w:p w:rsidR="00D04DB2" w:rsidRPr="00D04DB2" w:rsidRDefault="00D04DB2" w:rsidP="00D04DB2">
      <w:pPr>
        <w:rPr>
          <w:lang w:val="en-US"/>
        </w:rPr>
      </w:pPr>
      <w:r>
        <w:rPr>
          <w:lang w:val="en-US"/>
        </w:rPr>
        <w:t>#Sottolestelle #</w:t>
      </w:r>
      <w:r w:rsidR="00250AB8">
        <w:rPr>
          <w:lang w:val="en-US"/>
        </w:rPr>
        <w:t>amaranth #hạt_dền #hatden #organic #bio #organicamaranth #sotto</w:t>
      </w:r>
    </w:p>
    <w:sectPr w:rsidR="00D04DB2" w:rsidRPr="00D04DB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3"/>
    <w:family w:val="swiss"/>
    <w:pitch w:val="variable"/>
    <w:sig w:usb0="E0002AFF" w:usb1="C0007843" w:usb2="00000009" w:usb3="00000000" w:csb0="000001FF" w:csb1="00000000"/>
  </w:font>
  <w:font w:name="Times New Roman">
    <w:panose1 w:val="02020603050405020304"/>
    <w:charset w:val="A3"/>
    <w:family w:val="roman"/>
    <w:pitch w:val="variable"/>
    <w:sig w:usb0="E0002AFF" w:usb1="C0007841" w:usb2="00000009" w:usb3="00000000" w:csb0="000001FF" w:csb1="00000000"/>
  </w:font>
  <w:font w:name="Tahoma">
    <w:panose1 w:val="020B0604030504040204"/>
    <w:charset w:val="A3"/>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79D"/>
    <w:rsid w:val="00191E5E"/>
    <w:rsid w:val="00250AB8"/>
    <w:rsid w:val="00312B11"/>
    <w:rsid w:val="003D2149"/>
    <w:rsid w:val="0044524D"/>
    <w:rsid w:val="00743AC2"/>
    <w:rsid w:val="00865944"/>
    <w:rsid w:val="00A9084A"/>
    <w:rsid w:val="00AB7E91"/>
    <w:rsid w:val="00C13C7F"/>
    <w:rsid w:val="00D04DB2"/>
    <w:rsid w:val="00DA6300"/>
    <w:rsid w:val="00F11D66"/>
    <w:rsid w:val="00FD479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1819107725">
      <w:bodyDiv w:val="1"/>
      <w:marLeft w:val="0"/>
      <w:marRight w:val="0"/>
      <w:marTop w:val="0"/>
      <w:marBottom w:val="0"/>
      <w:divBdr>
        <w:top w:val="none" w:sz="0" w:space="0" w:color="auto"/>
        <w:left w:val="none" w:sz="0" w:space="0" w:color="auto"/>
        <w:bottom w:val="none" w:sz="0" w:space="0" w:color="auto"/>
        <w:right w:val="none" w:sz="0" w:space="0" w:color="auto"/>
      </w:divBdr>
      <w:divsChild>
        <w:div w:id="481821127">
          <w:marLeft w:val="0"/>
          <w:marRight w:val="0"/>
          <w:marTop w:val="0"/>
          <w:marBottom w:val="0"/>
          <w:divBdr>
            <w:top w:val="dashed" w:sz="6" w:space="4" w:color="EAEAEA"/>
            <w:left w:val="none" w:sz="0" w:space="0" w:color="auto"/>
            <w:bottom w:val="dashed" w:sz="6" w:space="2" w:color="EAEAEA"/>
            <w:right w:val="none" w:sz="0" w:space="0" w:color="auto"/>
          </w:divBdr>
          <w:divsChild>
            <w:div w:id="1426000910">
              <w:marLeft w:val="0"/>
              <w:marRight w:val="225"/>
              <w:marTop w:val="0"/>
              <w:marBottom w:val="0"/>
              <w:divBdr>
                <w:top w:val="none" w:sz="0" w:space="0" w:color="auto"/>
                <w:left w:val="none" w:sz="0" w:space="0" w:color="auto"/>
                <w:bottom w:val="none" w:sz="0" w:space="0" w:color="auto"/>
                <w:right w:val="none" w:sz="0" w:space="0" w:color="auto"/>
              </w:divBdr>
            </w:div>
            <w:div w:id="239222040">
              <w:marLeft w:val="0"/>
              <w:marRight w:val="225"/>
              <w:marTop w:val="0"/>
              <w:marBottom w:val="0"/>
              <w:divBdr>
                <w:top w:val="none" w:sz="0" w:space="0" w:color="auto"/>
                <w:left w:val="none" w:sz="0" w:space="0" w:color="auto"/>
                <w:bottom w:val="none" w:sz="0" w:space="0" w:color="auto"/>
                <w:right w:val="none" w:sz="0" w:space="0" w:color="auto"/>
              </w:divBdr>
            </w:div>
            <w:div w:id="1806728398">
              <w:marLeft w:val="0"/>
              <w:marRight w:val="225"/>
              <w:marTop w:val="0"/>
              <w:marBottom w:val="0"/>
              <w:divBdr>
                <w:top w:val="none" w:sz="0" w:space="0" w:color="auto"/>
                <w:left w:val="none" w:sz="0" w:space="0" w:color="auto"/>
                <w:bottom w:val="none" w:sz="0" w:space="0" w:color="auto"/>
                <w:right w:val="none" w:sz="0" w:space="0" w:color="auto"/>
              </w:divBdr>
            </w:div>
          </w:divsChild>
        </w:div>
        <w:div w:id="1588346527">
          <w:marLeft w:val="0"/>
          <w:marRight w:val="0"/>
          <w:marTop w:val="375"/>
          <w:marBottom w:val="375"/>
          <w:divBdr>
            <w:top w:val="none" w:sz="0" w:space="0" w:color="auto"/>
            <w:left w:val="none" w:sz="0" w:space="0" w:color="auto"/>
            <w:bottom w:val="none" w:sz="0" w:space="0" w:color="auto"/>
            <w:right w:val="none" w:sz="0" w:space="0" w:color="auto"/>
          </w:divBdr>
          <w:divsChild>
            <w:div w:id="684942970">
              <w:marLeft w:val="0"/>
              <w:marRight w:val="0"/>
              <w:marTop w:val="300"/>
              <w:marBottom w:val="300"/>
              <w:divBdr>
                <w:top w:val="single" w:sz="6" w:space="11" w:color="BCE8F1"/>
                <w:left w:val="single" w:sz="6" w:space="23" w:color="BCE8F1"/>
                <w:bottom w:val="single" w:sz="6" w:space="11" w:color="BCE8F1"/>
                <w:right w:val="single" w:sz="6" w:space="26" w:color="BCE8F1"/>
              </w:divBdr>
            </w:div>
            <w:div w:id="104227656">
              <w:marLeft w:val="0"/>
              <w:marRight w:val="0"/>
              <w:marTop w:val="0"/>
              <w:marBottom w:val="0"/>
              <w:divBdr>
                <w:top w:val="none" w:sz="0" w:space="0" w:color="auto"/>
                <w:left w:val="none" w:sz="0" w:space="0" w:color="auto"/>
                <w:bottom w:val="none" w:sz="0" w:space="0" w:color="auto"/>
                <w:right w:val="none" w:sz="0" w:space="0" w:color="auto"/>
              </w:divBdr>
              <w:divsChild>
                <w:div w:id="140192721">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4</Pages>
  <Words>479</Words>
  <Characters>2732</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Vu</cp:lastModifiedBy>
  <cp:revision>10</cp:revision>
  <dcterms:created xsi:type="dcterms:W3CDTF">2019-10-17T08:48:00Z</dcterms:created>
  <dcterms:modified xsi:type="dcterms:W3CDTF">2019-12-19T08:47:00Z</dcterms:modified>
</cp:coreProperties>
</file>